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32E" w:rsidRDefault="0013332E" w:rsidP="0013332E">
      <w:pPr>
        <w:jc w:val="both"/>
        <w:rPr>
          <w:rFonts w:ascii="Times New Roman" w:hAnsi="Times New Roman" w:cs="Times New Roman"/>
          <w:lang/>
        </w:rPr>
      </w:pPr>
    </w:p>
    <w:p w:rsidR="0013332E" w:rsidRPr="0013332E" w:rsidRDefault="0013332E" w:rsidP="0013332E">
      <w:pPr>
        <w:jc w:val="both"/>
        <w:rPr>
          <w:rFonts w:ascii="Times New Roman" w:hAnsi="Times New Roman" w:cs="Times New Roman"/>
          <w:b/>
        </w:rPr>
      </w:pPr>
      <w:r w:rsidRPr="0013332E">
        <w:rPr>
          <w:rFonts w:ascii="Times New Roman" w:hAnsi="Times New Roman" w:cs="Times New Roman"/>
          <w:b/>
        </w:rPr>
        <w:t>Подршка одрживим услугама социјалне заштите у заједници и политикама укључивања на локалном нивоу</w:t>
      </w:r>
    </w:p>
    <w:p w:rsidR="0013332E" w:rsidRDefault="0013332E" w:rsidP="0013332E">
      <w:pPr>
        <w:spacing w:line="240" w:lineRule="auto"/>
        <w:jc w:val="both"/>
        <w:rPr>
          <w:rFonts w:ascii="Times New Roman" w:hAnsi="Times New Roman" w:cs="Times New Roman"/>
          <w:lang/>
        </w:rPr>
      </w:pPr>
    </w:p>
    <w:p w:rsidR="0013332E" w:rsidRPr="0013332E" w:rsidRDefault="0013332E" w:rsidP="0013332E">
      <w:pPr>
        <w:spacing w:line="240" w:lineRule="auto"/>
        <w:jc w:val="both"/>
        <w:rPr>
          <w:rFonts w:ascii="Times New Roman" w:hAnsi="Times New Roman" w:cs="Times New Roman"/>
        </w:rPr>
      </w:pPr>
      <w:r w:rsidRPr="0013332E">
        <w:rPr>
          <w:rFonts w:ascii="Times New Roman" w:hAnsi="Times New Roman" w:cs="Times New Roman"/>
        </w:rPr>
        <w:t>Подршка одрживим услугама социјалне заштите у заједници и политикама укључивања на локалном нивоу је трогодишњи пројекат који финансира Европска унија у оквиру ИПА 2020, укупне вредности 6,5 милиона евра. Уговорно тело је Министарство финансија – Сектор за уговарање и финансирање програма из средстава Европске уније, надлежно министарство за реализацију пројекта је Министарство за рад, запошљавање, борачка и социјална питања, док је Стална конференција градова и општина (СKГО) задужена за имплементацију пројекта.</w:t>
      </w:r>
    </w:p>
    <w:p w:rsidR="0013332E" w:rsidRPr="0013332E" w:rsidRDefault="0013332E" w:rsidP="0013332E">
      <w:pPr>
        <w:spacing w:line="240" w:lineRule="auto"/>
        <w:jc w:val="both"/>
        <w:rPr>
          <w:rFonts w:ascii="Times New Roman" w:hAnsi="Times New Roman" w:cs="Times New Roman"/>
        </w:rPr>
      </w:pPr>
      <w:r w:rsidRPr="0013332E">
        <w:rPr>
          <w:rFonts w:ascii="Times New Roman" w:hAnsi="Times New Roman" w:cs="Times New Roman"/>
        </w:rPr>
        <w:t>Реализацијом овог пројекта биће створени услови за унапређење квалитета и обима услуга социјалне заштите и подстицање инклузије угрожених и маргинализованих група, посебно ромске популације на локалном нивоу, што ће допринети побољшању ефикасности политика социјалног укључивања како би се подстакле једнаке могућности и активно учешће жена и мушкараца.</w:t>
      </w:r>
    </w:p>
    <w:p w:rsidR="0013332E" w:rsidRPr="0013332E" w:rsidRDefault="0013332E" w:rsidP="0013332E">
      <w:pPr>
        <w:jc w:val="both"/>
        <w:rPr>
          <w:rFonts w:ascii="Times New Roman" w:hAnsi="Times New Roman" w:cs="Times New Roman"/>
        </w:rPr>
      </w:pPr>
      <w:r w:rsidRPr="0013332E">
        <w:rPr>
          <w:rFonts w:ascii="Times New Roman" w:hAnsi="Times New Roman" w:cs="Times New Roman"/>
        </w:rPr>
        <w:t>Предвиђене активности усмерене су на реализацију следећих циљева:</w:t>
      </w:r>
    </w:p>
    <w:p w:rsidR="0013332E" w:rsidRPr="0013332E" w:rsidRDefault="0013332E" w:rsidP="0013332E">
      <w:pPr>
        <w:spacing w:line="240" w:lineRule="auto"/>
        <w:jc w:val="both"/>
        <w:rPr>
          <w:rFonts w:ascii="Times New Roman" w:hAnsi="Times New Roman" w:cs="Times New Roman"/>
        </w:rPr>
      </w:pPr>
      <w:r w:rsidRPr="0013332E">
        <w:rPr>
          <w:rFonts w:ascii="Times New Roman" w:hAnsi="Times New Roman" w:cs="Times New Roman"/>
          <w:b/>
        </w:rPr>
        <w:t>Циљ 1</w:t>
      </w:r>
      <w:r w:rsidRPr="0013332E">
        <w:rPr>
          <w:rFonts w:ascii="Times New Roman" w:hAnsi="Times New Roman" w:cs="Times New Roman"/>
        </w:rPr>
        <w:t xml:space="preserve"> - Унапређени правни, финансијски и институционални механизми за одрживо планирање и имплементацију социјалне заштите на локалном нивоу </w:t>
      </w:r>
    </w:p>
    <w:p w:rsidR="00B359AB" w:rsidRPr="0013332E" w:rsidRDefault="0013332E" w:rsidP="0013332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3332E">
        <w:rPr>
          <w:rFonts w:ascii="Times New Roman" w:hAnsi="Times New Roman" w:cs="Times New Roman"/>
          <w:sz w:val="20"/>
          <w:szCs w:val="20"/>
        </w:rPr>
        <w:t>Прва група активности у оквиру овог циља биће усмерена на хоризонталну подршку систему социјалне заштите на нивоу локалне самоуправе (подршка свим локалним самоупрама у Републици Србији). У оквиру ових активности, а у сарадњи са Министарством за рад, запошљавање, борачка и социјална питања, Покрајинским секретаријатом за социјалну политику, демографију и равноправност полова и Републичким и Покрајинским заводом за социјалну заштиту, радиће се на изради стандарда, методологија и модела који ће служити као основа за интензивнији и уравнотеженији развој услуга социјалне заштите у јединицама локалне самоуправе.</w:t>
      </w:r>
    </w:p>
    <w:p w:rsidR="00C5649C" w:rsidRPr="0013332E" w:rsidRDefault="00C5649C" w:rsidP="00C5649C">
      <w:pPr>
        <w:rPr>
          <w:rFonts w:ascii="Times New Roman" w:hAnsi="Times New Roman" w:cs="Times New Roman"/>
          <w:b/>
          <w:lang/>
        </w:rPr>
      </w:pPr>
      <w:r w:rsidRPr="00934E56">
        <w:rPr>
          <w:rFonts w:ascii="Times New Roman" w:hAnsi="Times New Roman" w:cs="Times New Roman"/>
        </w:rPr>
        <w:t xml:space="preserve">Циљ 2 - </w:t>
      </w:r>
      <w:r w:rsidRPr="00DC0885">
        <w:rPr>
          <w:rFonts w:ascii="Times New Roman" w:hAnsi="Times New Roman" w:cs="Times New Roman"/>
          <w:b/>
        </w:rPr>
        <w:t>Пакет подршке за имплементацију локалних мера и механизама за инклузију Рома</w:t>
      </w:r>
    </w:p>
    <w:p w:rsidR="00C5649C" w:rsidRPr="0013332E" w:rsidRDefault="00C5649C" w:rsidP="00C5649C">
      <w:pPr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13332E">
        <w:rPr>
          <w:rFonts w:ascii="Times New Roman" w:hAnsi="Times New Roman" w:cs="Times New Roman"/>
          <w:sz w:val="20"/>
          <w:szCs w:val="20"/>
        </w:rPr>
        <w:t>Пакет подршке за успостављање или унапређење локалних механизама за инклузију Рома и Ромкиња, добило је 10 локалних самоуправа, о они обухватају реализацију активности усмерених на унапређење имплементације локалних мера и механизама за инклузију Рома. Наведене активности биће наставак претходних активности СKГО на овом пољу, са циљем даљег унапређења положаја Рома на локалном нивоу, у складу са мерама предвиђеним Стратегијом за социјално укључивање Рома и Ромкиња у Републици Србији за период од 2022. до 2030. године.</w:t>
      </w:r>
    </w:p>
    <w:p w:rsidR="00C5649C" w:rsidRPr="0013332E" w:rsidRDefault="00C5649C" w:rsidP="0013332E">
      <w:pPr>
        <w:jc w:val="both"/>
        <w:rPr>
          <w:rFonts w:ascii="Times New Roman" w:hAnsi="Times New Roman" w:cs="Times New Roman"/>
          <w:sz w:val="22"/>
          <w:szCs w:val="22"/>
          <w:lang/>
        </w:rPr>
      </w:pPr>
      <w:r w:rsidRPr="0013332E">
        <w:rPr>
          <w:rFonts w:ascii="Times New Roman" w:hAnsi="Times New Roman" w:cs="Times New Roman"/>
          <w:sz w:val="22"/>
          <w:szCs w:val="22"/>
        </w:rPr>
        <w:t>Пројектом   је подржано формирање нових координационих тела и мобилних тимова, као и суфинансирање годишњих оперативних планова рада мобилних тимова. Такође, подршка ће бити пружена у изради нових 20 локалних акционих планова за социјалну инклузију Рома и Ромкиња, изградњи и пилотирању модела међуопштинске сарадње, и успостављању мобилног тима за инклузију Рома - иновативне и интегрисане услуге социјалне заштите на нивоу локалне самоуправе.</w:t>
      </w:r>
    </w:p>
    <w:p w:rsidR="00C5649C" w:rsidRPr="00934E56" w:rsidRDefault="00C5649C" w:rsidP="00C5649C">
      <w:pPr>
        <w:rPr>
          <w:rFonts w:ascii="Times New Roman" w:hAnsi="Times New Roman" w:cs="Times New Roman"/>
        </w:rPr>
      </w:pPr>
      <w:r w:rsidRPr="00934E56">
        <w:rPr>
          <w:rFonts w:ascii="Times New Roman" w:hAnsi="Times New Roman" w:cs="Times New Roman"/>
        </w:rPr>
        <w:t>Подржане локалне самоуправе:</w:t>
      </w:r>
    </w:p>
    <w:p w:rsidR="00C5649C" w:rsidRPr="00DC0885" w:rsidRDefault="00C5649C" w:rsidP="00C5649C">
      <w:pPr>
        <w:rPr>
          <w:rFonts w:ascii="Times New Roman" w:hAnsi="Times New Roman" w:cs="Times New Roman"/>
        </w:rPr>
      </w:pPr>
      <w:r w:rsidRPr="0013332E">
        <w:rPr>
          <w:rFonts w:ascii="Times New Roman" w:hAnsi="Times New Roman" w:cs="Times New Roman"/>
          <w:b/>
        </w:rPr>
        <w:t>Врбас</w:t>
      </w:r>
      <w:r w:rsidRPr="0013332E">
        <w:rPr>
          <w:rFonts w:ascii="Times New Roman" w:hAnsi="Times New Roman" w:cs="Times New Roman"/>
          <w:b/>
        </w:rPr>
        <w:tab/>
      </w:r>
      <w:r w:rsidR="0013332E">
        <w:rPr>
          <w:rFonts w:ascii="Times New Roman" w:hAnsi="Times New Roman" w:cs="Times New Roman"/>
          <w:lang/>
        </w:rPr>
        <w:t xml:space="preserve">     </w:t>
      </w:r>
      <w:r w:rsidRPr="00DC0885">
        <w:rPr>
          <w:rFonts w:ascii="Times New Roman" w:hAnsi="Times New Roman" w:cs="Times New Roman"/>
        </w:rPr>
        <w:t>Врњачка бања</w:t>
      </w:r>
      <w:r w:rsidRPr="00DC0885">
        <w:rPr>
          <w:rFonts w:ascii="Times New Roman" w:hAnsi="Times New Roman" w:cs="Times New Roman"/>
        </w:rPr>
        <w:tab/>
        <w:t>Жабаљ</w:t>
      </w:r>
      <w:r w:rsidRPr="00DC0885">
        <w:rPr>
          <w:rFonts w:ascii="Times New Roman" w:hAnsi="Times New Roman" w:cs="Times New Roman"/>
        </w:rPr>
        <w:tab/>
        <w:t>Kањижа</w:t>
      </w:r>
      <w:r w:rsidRPr="00DC0885">
        <w:rPr>
          <w:rFonts w:ascii="Times New Roman" w:hAnsi="Times New Roman" w:cs="Times New Roman"/>
        </w:rPr>
        <w:tab/>
        <w:t>Kикинда</w:t>
      </w:r>
    </w:p>
    <w:p w:rsidR="00C5649C" w:rsidRPr="00DC0885" w:rsidRDefault="00C5649C" w:rsidP="00C5649C">
      <w:pPr>
        <w:rPr>
          <w:rFonts w:ascii="Times New Roman" w:hAnsi="Times New Roman" w:cs="Times New Roman"/>
        </w:rPr>
      </w:pPr>
      <w:r w:rsidRPr="00DC0885">
        <w:rPr>
          <w:rFonts w:ascii="Times New Roman" w:hAnsi="Times New Roman" w:cs="Times New Roman"/>
        </w:rPr>
        <w:t>Нови Београд</w:t>
      </w:r>
      <w:r w:rsidR="0013332E">
        <w:rPr>
          <w:rFonts w:ascii="Times New Roman" w:hAnsi="Times New Roman" w:cs="Times New Roman"/>
          <w:lang/>
        </w:rPr>
        <w:t xml:space="preserve"> </w:t>
      </w:r>
      <w:r w:rsidRPr="00DC0885">
        <w:rPr>
          <w:rFonts w:ascii="Times New Roman" w:hAnsi="Times New Roman" w:cs="Times New Roman"/>
        </w:rPr>
        <w:tab/>
        <w:t>Обреновац</w:t>
      </w:r>
      <w:r w:rsidRPr="00DC0885">
        <w:rPr>
          <w:rFonts w:ascii="Times New Roman" w:hAnsi="Times New Roman" w:cs="Times New Roman"/>
        </w:rPr>
        <w:tab/>
        <w:t>Пожега</w:t>
      </w:r>
      <w:r w:rsidRPr="00DC0885">
        <w:rPr>
          <w:rFonts w:ascii="Times New Roman" w:hAnsi="Times New Roman" w:cs="Times New Roman"/>
        </w:rPr>
        <w:tab/>
        <w:t>Сечањ</w:t>
      </w:r>
      <w:r w:rsidRPr="00DC0885">
        <w:rPr>
          <w:rFonts w:ascii="Times New Roman" w:hAnsi="Times New Roman" w:cs="Times New Roman"/>
        </w:rPr>
        <w:tab/>
        <w:t>Чачак</w:t>
      </w:r>
    </w:p>
    <w:p w:rsidR="00C5649C" w:rsidRPr="00DC0885" w:rsidRDefault="00C5649C" w:rsidP="00C5649C">
      <w:pPr>
        <w:rPr>
          <w:rFonts w:ascii="Times New Roman" w:hAnsi="Times New Roman" w:cs="Times New Roman"/>
        </w:rPr>
      </w:pPr>
    </w:p>
    <w:p w:rsidR="00C5649C" w:rsidRPr="00DC0885" w:rsidRDefault="00C5649C" w:rsidP="00C5649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649C" w:rsidRDefault="00C5649C" w:rsidP="00C5649C"/>
    <w:p w:rsidR="00C5649C" w:rsidRDefault="00C5649C"/>
    <w:p w:rsidR="00C5649C" w:rsidRPr="00C5649C" w:rsidRDefault="00C5649C"/>
    <w:sectPr w:rsidR="00C5649C" w:rsidRPr="00C5649C" w:rsidSect="002D6181">
      <w:headerReference w:type="default" r:id="rId6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890" w:rsidRDefault="00BF7890" w:rsidP="002D6181">
      <w:pPr>
        <w:spacing w:after="0" w:line="240" w:lineRule="auto"/>
      </w:pPr>
      <w:r>
        <w:separator/>
      </w:r>
    </w:p>
  </w:endnote>
  <w:endnote w:type="continuationSeparator" w:id="0">
    <w:p w:rsidR="00BF7890" w:rsidRDefault="00BF7890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890" w:rsidRDefault="00BF7890" w:rsidP="002D6181">
      <w:pPr>
        <w:spacing w:after="0" w:line="240" w:lineRule="auto"/>
      </w:pPr>
      <w:r>
        <w:separator/>
      </w:r>
    </w:p>
  </w:footnote>
  <w:footnote w:type="continuationSeparator" w:id="0">
    <w:p w:rsidR="00BF7890" w:rsidRDefault="00BF7890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13332E"/>
    <w:rsid w:val="0018416F"/>
    <w:rsid w:val="002D6181"/>
    <w:rsid w:val="003D1354"/>
    <w:rsid w:val="004B388D"/>
    <w:rsid w:val="004E1D31"/>
    <w:rsid w:val="00667638"/>
    <w:rsid w:val="006A4FF1"/>
    <w:rsid w:val="00774C27"/>
    <w:rsid w:val="007B4C58"/>
    <w:rsid w:val="007D0E34"/>
    <w:rsid w:val="0087018B"/>
    <w:rsid w:val="00961902"/>
    <w:rsid w:val="00A27F56"/>
    <w:rsid w:val="00B359AB"/>
    <w:rsid w:val="00BF7890"/>
    <w:rsid w:val="00C5649C"/>
    <w:rsid w:val="00CF76E2"/>
    <w:rsid w:val="00E03819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2024-02-27T10:22:00Z</dcterms:created>
  <dcterms:modified xsi:type="dcterms:W3CDTF">2024-02-27T10:22:00Z</dcterms:modified>
</cp:coreProperties>
</file>